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641AD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CD5DED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142142" w:rsidRDefault="00DE6099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CD5DED" w:rsidRPr="00142142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1421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CD5DED" w:rsidRPr="00142142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CD5DE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CD5DE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D5DED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DE609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DE609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D5DE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142142" w:rsidRDefault="00CD5DE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42142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142142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142142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142142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14214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142142">
            <w:rPr>
              <w:rFonts w:ascii="Times New Roman" w:hAnsi="Times New Roman"/>
              <w:b/>
              <w:sz w:val="28"/>
            </w:rPr>
            <w:t>24</w:t>
          </w:r>
        </w:sdtContent>
      </w:sdt>
      <w:r w:rsidRPr="001421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142142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14214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142142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14214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142142" w:rsidRDefault="00CD5DE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21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142142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r w:rsidRPr="00142142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="00EE2CF1" w:rsidRPr="001421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42142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CD5DED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az Isztambuli Egyezményen alapuló helyi cselekvési terv elfogadására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CD5DE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C0CD0" w:rsidRPr="005B03DE" w:rsidRDefault="00CD5DE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Nagy Nóra</w:t>
          </w:r>
        </w:sdtContent>
      </w:sdt>
    </w:p>
    <w:p w:rsidR="00CC0CD0" w:rsidRPr="005B03DE" w:rsidRDefault="00CD5DE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Kabinet vezetője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D5DE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D5DED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CD5DED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142142" w:rsidRDefault="00CD5DE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4214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142142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142142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142142" w:rsidRDefault="00CD5DE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42142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1421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42142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42142">
        <w:rPr>
          <w:rFonts w:ascii="Times New Roman" w:hAnsi="Times New Roman"/>
          <w:b/>
          <w:bCs/>
          <w:sz w:val="24"/>
          <w:szCs w:val="24"/>
        </w:rPr>
        <w:t>egyszerű</w:t>
      </w:r>
      <w:r w:rsidRPr="00142142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E0685" w:rsidRDefault="00CD5DED" w:rsidP="00FE0685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lang w:eastAsia="en-US"/>
        </w:rPr>
      </w:pPr>
      <w:bookmarkStart w:id="1" w:name="insertionPlace"/>
      <w:r w:rsidRPr="00217F47">
        <w:rPr>
          <w:rFonts w:ascii="Times New Roman" w:eastAsiaTheme="minorHAnsi" w:hAnsi="Times New Roman"/>
          <w:b/>
          <w:sz w:val="24"/>
          <w:lang w:eastAsia="en-US"/>
        </w:rPr>
        <w:lastRenderedPageBreak/>
        <w:t>Tisztelt Képviselő- testület!</w:t>
      </w:r>
    </w:p>
    <w:p w:rsidR="00C32A64" w:rsidRPr="00217F47" w:rsidRDefault="00CD5DED" w:rsidP="00FE0685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lang w:eastAsia="en-US"/>
        </w:rPr>
      </w:pPr>
      <w:r w:rsidRPr="00217F47">
        <w:rPr>
          <w:rFonts w:ascii="Times New Roman" w:eastAsiaTheme="minorHAnsi" w:hAnsi="Times New Roman"/>
          <w:b/>
          <w:sz w:val="24"/>
          <w:lang w:eastAsia="en-US"/>
        </w:rPr>
        <w:t xml:space="preserve"> </w:t>
      </w:r>
    </w:p>
    <w:p w:rsidR="00217F47" w:rsidRDefault="00CD5DED" w:rsidP="00FE0685">
      <w:pPr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Theme="minorHAnsi" w:hAnsi="Times New Roman"/>
          <w:sz w:val="24"/>
          <w:lang w:eastAsia="en-US"/>
        </w:rPr>
        <w:t>A Tisztelt Képviselő- testület 168/2025. (V.21.)</w:t>
      </w:r>
      <w:r w:rsidR="006F6BC9">
        <w:rPr>
          <w:rFonts w:ascii="Times New Roman" w:eastAsiaTheme="minorHAnsi" w:hAnsi="Times New Roman"/>
          <w:sz w:val="24"/>
          <w:lang w:eastAsia="en-US"/>
        </w:rPr>
        <w:t xml:space="preserve"> és 169/2025. (V. 21.) határozataival</w:t>
      </w:r>
      <w:r w:rsidR="00FE0685">
        <w:rPr>
          <w:rFonts w:ascii="Times New Roman" w:eastAsiaTheme="minorHAnsi" w:hAnsi="Times New Roman"/>
          <w:sz w:val="24"/>
          <w:lang w:eastAsia="en-US"/>
        </w:rPr>
        <w:t xml:space="preserve"> (</w:t>
      </w:r>
      <w:r w:rsidR="00FE0685" w:rsidRPr="00FE0685">
        <w:rPr>
          <w:rFonts w:ascii="Times New Roman" w:eastAsiaTheme="minorHAnsi" w:hAnsi="Times New Roman"/>
          <w:i/>
          <w:sz w:val="24"/>
          <w:lang w:eastAsia="en-US"/>
        </w:rPr>
        <w:t>előterjesztés 1. és 2. sz. melléklete</w:t>
      </w:r>
      <w:r w:rsidR="00FE0685">
        <w:rPr>
          <w:rFonts w:ascii="Times New Roman" w:eastAsiaTheme="minorHAnsi" w:hAnsi="Times New Roman"/>
          <w:sz w:val="24"/>
          <w:lang w:eastAsia="en-US"/>
        </w:rPr>
        <w:t>)</w:t>
      </w:r>
      <w:r w:rsidR="006F6BC9">
        <w:rPr>
          <w:rFonts w:ascii="Times New Roman" w:eastAsiaTheme="minorHAnsi" w:hAnsi="Times New Roman"/>
          <w:sz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lang w:eastAsia="en-US"/>
        </w:rPr>
        <w:t xml:space="preserve">kifejezte egyetértését az Isztambuli Egyezményben foglaltakkal és – többek között - akként döntött, hogy </w:t>
      </w:r>
      <w:r w:rsidR="00513EBF">
        <w:rPr>
          <w:rFonts w:ascii="Times New Roman" w:eastAsiaTheme="minorHAnsi" w:hAnsi="Times New Roman"/>
          <w:sz w:val="24"/>
          <w:lang w:eastAsia="en-US"/>
        </w:rPr>
        <w:t xml:space="preserve">2025. december 31-ig </w:t>
      </w:r>
      <w:r>
        <w:rPr>
          <w:rFonts w:ascii="Times New Roman" w:eastAsiaTheme="minorHAnsi" w:hAnsi="Times New Roman"/>
          <w:sz w:val="24"/>
          <w:lang w:eastAsia="en-US"/>
        </w:rPr>
        <w:t xml:space="preserve">kidolgozza Erzsébetváros Önkormányzatának Cselekvési Tervét </w:t>
      </w:r>
      <w:r w:rsidR="002B5585">
        <w:rPr>
          <w:rFonts w:ascii="Times New Roman" w:eastAsiaTheme="minorHAnsi" w:hAnsi="Times New Roman"/>
          <w:sz w:val="24"/>
          <w:lang w:eastAsia="en-US"/>
        </w:rPr>
        <w:t xml:space="preserve">a prevenció, áldozatvédelem, szolgáltatásfejlesztés és a szemléletformálás érdekében. </w:t>
      </w:r>
    </w:p>
    <w:p w:rsidR="00FE0685" w:rsidRDefault="00FE0685" w:rsidP="00FE0685">
      <w:pPr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</w:p>
    <w:p w:rsidR="00DB6723" w:rsidRDefault="00CD5DED" w:rsidP="00FE0685">
      <w:pPr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Theme="minorHAnsi" w:hAnsi="Times New Roman"/>
          <w:sz w:val="24"/>
          <w:lang w:eastAsia="en-US"/>
        </w:rPr>
        <w:t>Az Isztambuli Egyezmény három fő alappillérét a megelőzés, áldozatvédelem és az elkövetők felelősségre vonása képezi. Jelen Cselekvési Tervben</w:t>
      </w:r>
      <w:r w:rsidR="00FE0685">
        <w:rPr>
          <w:rFonts w:ascii="Times New Roman" w:eastAsiaTheme="minorHAnsi" w:hAnsi="Times New Roman"/>
          <w:sz w:val="24"/>
          <w:lang w:eastAsia="en-US"/>
        </w:rPr>
        <w:t xml:space="preserve"> (</w:t>
      </w:r>
      <w:r w:rsidR="00FE0685" w:rsidRPr="00FE0685">
        <w:rPr>
          <w:rFonts w:ascii="Times New Roman" w:eastAsiaTheme="minorHAnsi" w:hAnsi="Times New Roman"/>
          <w:i/>
          <w:sz w:val="24"/>
          <w:lang w:eastAsia="en-US"/>
        </w:rPr>
        <w:t>határozati javaslat melléklete</w:t>
      </w:r>
      <w:r w:rsidR="00FE0685">
        <w:rPr>
          <w:rFonts w:ascii="Times New Roman" w:eastAsiaTheme="minorHAnsi" w:hAnsi="Times New Roman"/>
          <w:sz w:val="24"/>
          <w:lang w:eastAsia="en-US"/>
        </w:rPr>
        <w:t>) részletesebb</w:t>
      </w:r>
      <w:r>
        <w:rPr>
          <w:rFonts w:ascii="Times New Roman" w:eastAsiaTheme="minorHAnsi" w:hAnsi="Times New Roman"/>
          <w:sz w:val="24"/>
          <w:lang w:eastAsia="en-US"/>
        </w:rPr>
        <w:t xml:space="preserve"> stratégia került kidolgozásra a helyi sajátosságokra szabva</w:t>
      </w:r>
      <w:r w:rsidR="00FE0685">
        <w:rPr>
          <w:rFonts w:ascii="Times New Roman" w:eastAsiaTheme="minorHAnsi" w:hAnsi="Times New Roman"/>
          <w:sz w:val="24"/>
          <w:lang w:eastAsia="en-US"/>
        </w:rPr>
        <w:t xml:space="preserve"> az alábbiak szerint: </w:t>
      </w:r>
    </w:p>
    <w:p w:rsidR="00FE0685" w:rsidRDefault="00CD5DED" w:rsidP="00FE0685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Theme="minorHAnsi" w:hAnsi="Times New Roman"/>
          <w:sz w:val="24"/>
          <w:lang w:eastAsia="en-US"/>
        </w:rPr>
        <w:t xml:space="preserve">Megelőzés </w:t>
      </w:r>
    </w:p>
    <w:p w:rsidR="00FE0685" w:rsidRDefault="00CD5DED" w:rsidP="00FE0685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Theme="minorHAnsi" w:hAnsi="Times New Roman"/>
          <w:sz w:val="24"/>
          <w:lang w:eastAsia="en-US"/>
        </w:rPr>
        <w:t xml:space="preserve">Áldozatvédelem </w:t>
      </w:r>
    </w:p>
    <w:p w:rsidR="00FE0685" w:rsidRDefault="00CD5DED" w:rsidP="00FE0685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Theme="minorHAnsi" w:hAnsi="Times New Roman"/>
          <w:sz w:val="24"/>
          <w:lang w:eastAsia="en-US"/>
        </w:rPr>
        <w:t xml:space="preserve">Elkövetők felelősségre vonása </w:t>
      </w:r>
    </w:p>
    <w:p w:rsidR="00FE0685" w:rsidRDefault="00CD5DED" w:rsidP="00FE0685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Theme="minorHAnsi" w:hAnsi="Times New Roman"/>
          <w:sz w:val="24"/>
          <w:lang w:eastAsia="en-US"/>
        </w:rPr>
        <w:t xml:space="preserve">Integrált szakpolitikák </w:t>
      </w:r>
    </w:p>
    <w:p w:rsidR="00FE0685" w:rsidRDefault="00CD5DED" w:rsidP="00FE0685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Theme="minorHAnsi" w:hAnsi="Times New Roman"/>
          <w:sz w:val="24"/>
          <w:lang w:eastAsia="en-US"/>
        </w:rPr>
        <w:t xml:space="preserve">Hosszú távú segítségnyújtás </w:t>
      </w:r>
    </w:p>
    <w:p w:rsidR="00FE0685" w:rsidRDefault="00FE0685" w:rsidP="00FE0685">
      <w:pPr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</w:p>
    <w:p w:rsidR="006F6BC9" w:rsidRDefault="00CD5DED" w:rsidP="00FE0685">
      <w:pPr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Theme="minorHAnsi" w:hAnsi="Times New Roman"/>
          <w:sz w:val="24"/>
          <w:lang w:eastAsia="en-US"/>
        </w:rPr>
        <w:t>A Cselekvési Terv megvalósítás</w:t>
      </w:r>
      <w:r w:rsidR="000D1109">
        <w:rPr>
          <w:rFonts w:ascii="Times New Roman" w:eastAsiaTheme="minorHAnsi" w:hAnsi="Times New Roman"/>
          <w:sz w:val="24"/>
          <w:lang w:eastAsia="en-US"/>
        </w:rPr>
        <w:t>a</w:t>
      </w:r>
      <w:r>
        <w:rPr>
          <w:rFonts w:ascii="Times New Roman" w:eastAsiaTheme="minorHAnsi" w:hAnsi="Times New Roman"/>
          <w:sz w:val="24"/>
          <w:lang w:eastAsia="en-US"/>
        </w:rPr>
        <w:t xml:space="preserve"> a 2025-2029 közötti időszakra </w:t>
      </w:r>
      <w:r w:rsidR="00FE0685">
        <w:rPr>
          <w:rFonts w:ascii="Times New Roman" w:eastAsiaTheme="minorHAnsi" w:hAnsi="Times New Roman"/>
          <w:sz w:val="24"/>
          <w:lang w:eastAsia="en-US"/>
        </w:rPr>
        <w:t>vonatkozik</w:t>
      </w:r>
      <w:r w:rsidR="00513EBF">
        <w:rPr>
          <w:rFonts w:ascii="Times New Roman" w:eastAsiaTheme="minorHAnsi" w:hAnsi="Times New Roman"/>
          <w:sz w:val="24"/>
          <w:lang w:eastAsia="en-US"/>
        </w:rPr>
        <w:t xml:space="preserve">, egyben tartalmazza a monitoring, szakmai értékelés módszertanát és a finanszírozásra vonatkozó javaslatokat. </w:t>
      </w:r>
    </w:p>
    <w:p w:rsidR="00513EBF" w:rsidRDefault="00513EBF" w:rsidP="00FE0685">
      <w:pPr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</w:p>
    <w:p w:rsidR="00513EBF" w:rsidRDefault="00CD5DED" w:rsidP="00FE0685">
      <w:pPr>
        <w:spacing w:after="0" w:line="240" w:lineRule="auto"/>
        <w:jc w:val="both"/>
        <w:rPr>
          <w:rFonts w:ascii="Times New Roman" w:eastAsiaTheme="minorHAnsi" w:hAnsi="Times New Roman"/>
          <w:sz w:val="24"/>
          <w:lang w:eastAsia="en-US"/>
        </w:rPr>
      </w:pPr>
      <w:r>
        <w:rPr>
          <w:rFonts w:ascii="Times New Roman" w:eastAsiaTheme="minorHAnsi" w:hAnsi="Times New Roman"/>
          <w:sz w:val="24"/>
          <w:lang w:eastAsia="en-US"/>
        </w:rPr>
        <w:t xml:space="preserve">Kérem a Tisztelt Képviselő- testületet az előterjesztés megtárgyalására és a határozati javaslat elfogadására. </w:t>
      </w:r>
    </w:p>
    <w:p w:rsidR="00142142" w:rsidRDefault="00142142" w:rsidP="00FE0685">
      <w:pPr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</w:p>
    <w:p w:rsidR="000D1109" w:rsidRDefault="000D1109" w:rsidP="00FE0685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</w:p>
    <w:p w:rsidR="000D1109" w:rsidRPr="000D1109" w:rsidRDefault="00CD5DED" w:rsidP="00FE0685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  <w:r w:rsidRPr="000D1109">
        <w:rPr>
          <w:rFonts w:ascii="Times New Roman" w:eastAsiaTheme="minorHAnsi" w:hAnsi="Times New Roman"/>
          <w:b/>
          <w:sz w:val="24"/>
          <w:lang w:eastAsia="en-US"/>
        </w:rPr>
        <w:t>Határozati javaslat</w:t>
      </w:r>
    </w:p>
    <w:p w:rsidR="000D1109" w:rsidRDefault="000D1109" w:rsidP="00FE0685">
      <w:pPr>
        <w:spacing w:after="0" w:line="240" w:lineRule="auto"/>
        <w:jc w:val="both"/>
        <w:rPr>
          <w:rFonts w:ascii="Times New Roman" w:eastAsia="Calibri" w:hAnsi="Times New Roman"/>
          <w:b/>
          <w:iCs/>
          <w:color w:val="010101"/>
          <w:sz w:val="24"/>
          <w:szCs w:val="24"/>
          <w:u w:val="single"/>
          <w:lang w:eastAsia="en-US"/>
        </w:rPr>
      </w:pPr>
    </w:p>
    <w:p w:rsidR="000D1109" w:rsidRDefault="00CD5DED" w:rsidP="00FE0685">
      <w:pPr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 xml:space="preserve">Budapest Főváros VII. kerület Erzsébetváros Önkormányzata Képviselő-testületének   …../2025. (IX.24.) határozata az </w:t>
      </w:r>
      <w:r w:rsidRPr="008603E9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 xml:space="preserve">Isztambuli Egyezmény elvein alapuló kerületi cselekvési terv </w:t>
      </w:r>
      <w:r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>el</w:t>
      </w:r>
      <w:r w:rsidR="004A0E6B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>fogadása tárgyában</w:t>
      </w:r>
    </w:p>
    <w:p w:rsidR="004A0E6B" w:rsidRDefault="004A0E6B" w:rsidP="004A0E6B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</w:p>
    <w:p w:rsidR="000D1109" w:rsidRDefault="00CD5DED" w:rsidP="00B9686E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 w:rsidRPr="000D1109">
        <w:rPr>
          <w:rFonts w:ascii="Times New Roman" w:eastAsiaTheme="minorHAnsi" w:hAnsi="Times New Roman"/>
          <w:sz w:val="24"/>
          <w:lang w:eastAsia="en-US"/>
        </w:rPr>
        <w:t>Budapest Főváros VII. kerület Erzsébetváros Önkormányzatának Képviselő-testülete úgy dönt, hogy</w:t>
      </w:r>
      <w:r w:rsidR="004A0E6B">
        <w:rPr>
          <w:rFonts w:ascii="Times New Roman" w:eastAsiaTheme="minorHAnsi" w:hAnsi="Times New Roman"/>
          <w:sz w:val="24"/>
          <w:lang w:eastAsia="en-US"/>
        </w:rPr>
        <w:t xml:space="preserve"> elfogadja a határozati javaslat mellékletét képező, </w:t>
      </w:r>
      <w:r w:rsidR="004A0E6B" w:rsidRPr="004A0E6B">
        <w:rPr>
          <w:rFonts w:ascii="Times New Roman" w:eastAsiaTheme="minorHAnsi" w:hAnsi="Times New Roman"/>
          <w:i/>
          <w:sz w:val="24"/>
          <w:lang w:eastAsia="en-US"/>
        </w:rPr>
        <w:t>Erzsébetváros Cselekvési Terve az Erőszakmentes Kerületért</w:t>
      </w:r>
      <w:r w:rsidR="004A0E6B">
        <w:rPr>
          <w:rFonts w:ascii="Times New Roman" w:eastAsiaTheme="minorHAnsi" w:hAnsi="Times New Roman"/>
          <w:sz w:val="24"/>
          <w:lang w:eastAsia="en-US"/>
        </w:rPr>
        <w:t xml:space="preserve"> című, </w:t>
      </w:r>
      <w:r w:rsidR="004A0E6B" w:rsidRPr="004A0E6B">
        <w:rPr>
          <w:rFonts w:ascii="Times New Roman" w:eastAsiaTheme="minorHAnsi" w:hAnsi="Times New Roman"/>
          <w:sz w:val="24"/>
          <w:lang w:eastAsia="en-US"/>
        </w:rPr>
        <w:t xml:space="preserve">az </w:t>
      </w:r>
      <w:r w:rsidR="004A0E6B" w:rsidRPr="004A0E6B">
        <w:rPr>
          <w:rFonts w:ascii="Times New Roman" w:eastAsiaTheme="minorHAnsi" w:hAnsi="Times New Roman" w:cstheme="minorBidi"/>
          <w:iCs/>
          <w:color w:val="010101"/>
          <w:sz w:val="24"/>
          <w:szCs w:val="24"/>
          <w:lang w:eastAsia="en-US"/>
        </w:rPr>
        <w:t>Isztambuli Egyezmény elvein alapuló</w:t>
      </w:r>
      <w:r w:rsidR="004A0E6B" w:rsidRPr="004A0E6B">
        <w:rPr>
          <w:rFonts w:ascii="Times New Roman" w:eastAsiaTheme="minorHAnsi" w:hAnsi="Times New Roman"/>
          <w:sz w:val="24"/>
          <w:lang w:eastAsia="en-US"/>
        </w:rPr>
        <w:t xml:space="preserve"> kerületi stratégiát</w:t>
      </w:r>
      <w:r w:rsidR="004A0E6B">
        <w:rPr>
          <w:rFonts w:ascii="Times New Roman" w:eastAsiaTheme="minorHAnsi" w:hAnsi="Times New Roman"/>
          <w:sz w:val="24"/>
          <w:lang w:eastAsia="en-US"/>
        </w:rPr>
        <w:t xml:space="preserve">. </w:t>
      </w:r>
    </w:p>
    <w:p w:rsidR="004A0E6B" w:rsidRPr="000D1109" w:rsidRDefault="004A0E6B" w:rsidP="00FE0685">
      <w:pPr>
        <w:spacing w:after="0" w:line="240" w:lineRule="auto"/>
        <w:jc w:val="both"/>
        <w:rPr>
          <w:rFonts w:ascii="Times New Roman" w:eastAsia="Calibri" w:hAnsi="Times New Roman"/>
          <w:sz w:val="24"/>
          <w:u w:val="single"/>
          <w:lang w:eastAsia="en-US"/>
        </w:rPr>
      </w:pPr>
    </w:p>
    <w:p w:rsidR="000D1109" w:rsidRPr="000D1109" w:rsidRDefault="00CD5DED" w:rsidP="00FE0685">
      <w:pPr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  <w:r w:rsidRPr="000D1109">
        <w:rPr>
          <w:rFonts w:ascii="Times New Roman" w:eastAsiaTheme="minorHAnsi" w:hAnsi="Times New Roman"/>
          <w:b/>
          <w:sz w:val="24"/>
          <w:u w:val="single"/>
          <w:lang w:eastAsia="en-US"/>
        </w:rPr>
        <w:t>Felelős:</w:t>
      </w:r>
      <w:r w:rsidRPr="000D1109">
        <w:rPr>
          <w:rFonts w:ascii="Times New Roman" w:eastAsiaTheme="minorHAnsi" w:hAnsi="Times New Roman"/>
          <w:sz w:val="24"/>
          <w:lang w:eastAsia="en-US"/>
        </w:rPr>
        <w:t xml:space="preserve"> </w:t>
      </w:r>
      <w:r w:rsidRPr="000D1109">
        <w:rPr>
          <w:rFonts w:ascii="Times New Roman" w:eastAsiaTheme="minorHAnsi" w:hAnsi="Times New Roman"/>
          <w:sz w:val="24"/>
          <w:lang w:eastAsia="en-US"/>
        </w:rPr>
        <w:tab/>
        <w:t>Niedermüller Péter polgármester</w:t>
      </w:r>
    </w:p>
    <w:p w:rsidR="000D1109" w:rsidRDefault="00CD5DED" w:rsidP="00FE0685">
      <w:pPr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  <w:r w:rsidRPr="000D1109">
        <w:rPr>
          <w:rFonts w:ascii="Times New Roman" w:eastAsiaTheme="minorHAnsi" w:hAnsi="Times New Roman"/>
          <w:b/>
          <w:sz w:val="24"/>
          <w:u w:val="single"/>
          <w:lang w:eastAsia="en-US"/>
        </w:rPr>
        <w:t>Határidő:</w:t>
      </w:r>
      <w:r w:rsidRPr="000D1109">
        <w:rPr>
          <w:rFonts w:ascii="Times New Roman" w:eastAsiaTheme="minorHAnsi" w:hAnsi="Times New Roman"/>
          <w:sz w:val="24"/>
          <w:lang w:eastAsia="en-US"/>
        </w:rPr>
        <w:t xml:space="preserve"> </w:t>
      </w:r>
      <w:r w:rsidRPr="000D1109">
        <w:rPr>
          <w:rFonts w:ascii="Times New Roman" w:eastAsiaTheme="minorHAnsi" w:hAnsi="Times New Roman"/>
          <w:sz w:val="24"/>
          <w:lang w:eastAsia="en-US"/>
        </w:rPr>
        <w:tab/>
        <w:t xml:space="preserve">2025. </w:t>
      </w:r>
      <w:r>
        <w:rPr>
          <w:rFonts w:ascii="Times New Roman" w:eastAsiaTheme="minorHAnsi" w:hAnsi="Times New Roman"/>
          <w:sz w:val="24"/>
          <w:lang w:eastAsia="en-US"/>
        </w:rPr>
        <w:t xml:space="preserve">szeptember 24. </w:t>
      </w:r>
    </w:p>
    <w:p w:rsidR="004A0E6B" w:rsidRPr="000D1109" w:rsidRDefault="004A0E6B" w:rsidP="00FE0685">
      <w:pPr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</w:p>
    <w:p w:rsidR="004A0E6B" w:rsidRDefault="004A0E6B" w:rsidP="00FE0685">
      <w:pPr>
        <w:spacing w:after="0" w:line="240" w:lineRule="auto"/>
        <w:jc w:val="both"/>
        <w:rPr>
          <w:rFonts w:ascii="Times New Roman" w:eastAsia="Calibri" w:hAnsi="Times New Roman"/>
          <w:sz w:val="24"/>
          <w:u w:val="single"/>
          <w:lang w:eastAsia="en-US"/>
        </w:rPr>
      </w:pPr>
    </w:p>
    <w:bookmarkEnd w:id="1"/>
    <w:p w:rsidR="004316D7" w:rsidRPr="00FE59B2" w:rsidRDefault="00CD5DED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szeptember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CD5DED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Niedermüller Péter</w:t>
          </w:r>
        </w:sdtContent>
      </w:sdt>
    </w:p>
    <w:p w:rsidR="001864E4" w:rsidRPr="00036EED" w:rsidRDefault="00CD5DED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polgármester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142142" w:rsidRDefault="00142142" w:rsidP="00142142">
      <w:pPr>
        <w:spacing w:after="0" w:line="240" w:lineRule="auto"/>
        <w:jc w:val="both"/>
        <w:rPr>
          <w:rFonts w:ascii="Times New Roman" w:eastAsiaTheme="minorHAnsi" w:hAnsi="Times New Roman"/>
          <w:sz w:val="24"/>
          <w:u w:val="single"/>
          <w:lang w:eastAsia="en-US"/>
        </w:rPr>
      </w:pPr>
    </w:p>
    <w:p w:rsidR="00142142" w:rsidRPr="00DB6723" w:rsidRDefault="00142142" w:rsidP="00142142">
      <w:pPr>
        <w:spacing w:after="0" w:line="240" w:lineRule="auto"/>
        <w:jc w:val="both"/>
        <w:rPr>
          <w:rFonts w:ascii="Times New Roman" w:eastAsia="Calibri" w:hAnsi="Times New Roman"/>
          <w:sz w:val="24"/>
          <w:u w:val="single"/>
          <w:lang w:eastAsia="en-US"/>
        </w:rPr>
      </w:pPr>
      <w:r w:rsidRPr="00DB6723">
        <w:rPr>
          <w:rFonts w:ascii="Times New Roman" w:eastAsiaTheme="minorHAnsi" w:hAnsi="Times New Roman"/>
          <w:sz w:val="24"/>
          <w:u w:val="single"/>
          <w:lang w:eastAsia="en-US"/>
        </w:rPr>
        <w:lastRenderedPageBreak/>
        <w:t xml:space="preserve">Előterjesztés mellékletei: </w:t>
      </w:r>
    </w:p>
    <w:p w:rsidR="00142142" w:rsidRDefault="00142142" w:rsidP="00142142">
      <w:pPr>
        <w:numPr>
          <w:ilvl w:val="0"/>
          <w:numId w:val="22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Theme="minorHAnsi" w:hAnsi="Times New Roman"/>
          <w:sz w:val="24"/>
          <w:lang w:eastAsia="en-US"/>
        </w:rPr>
        <w:t>168/2025. (V.21.) képviselő- testületi határozat</w:t>
      </w:r>
    </w:p>
    <w:p w:rsidR="00142142" w:rsidRDefault="00142142" w:rsidP="00142142">
      <w:pPr>
        <w:numPr>
          <w:ilvl w:val="0"/>
          <w:numId w:val="22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Theme="minorHAnsi" w:hAnsi="Times New Roman"/>
          <w:sz w:val="24"/>
          <w:lang w:eastAsia="en-US"/>
        </w:rPr>
        <w:t>169/2025. (V. 21.)</w:t>
      </w:r>
      <w:r w:rsidRPr="00DB6723">
        <w:rPr>
          <w:rFonts w:ascii="Times New Roman" w:eastAsiaTheme="minorHAnsi" w:hAnsi="Times New Roman"/>
          <w:sz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lang w:eastAsia="en-US"/>
        </w:rPr>
        <w:t>képviselő- testületi határozat</w:t>
      </w:r>
    </w:p>
    <w:p w:rsidR="00142142" w:rsidRDefault="00142142" w:rsidP="00142142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</w:p>
    <w:p w:rsidR="00142142" w:rsidRPr="00DB6723" w:rsidRDefault="00142142" w:rsidP="00142142">
      <w:pPr>
        <w:spacing w:after="0" w:line="240" w:lineRule="auto"/>
        <w:jc w:val="both"/>
        <w:rPr>
          <w:rFonts w:ascii="Times New Roman" w:eastAsia="Calibri" w:hAnsi="Times New Roman"/>
          <w:sz w:val="24"/>
          <w:u w:val="single"/>
          <w:lang w:eastAsia="en-US"/>
        </w:rPr>
      </w:pPr>
      <w:r w:rsidRPr="00DB6723">
        <w:rPr>
          <w:rFonts w:ascii="Times New Roman" w:eastAsiaTheme="minorHAnsi" w:hAnsi="Times New Roman"/>
          <w:sz w:val="24"/>
          <w:u w:val="single"/>
          <w:lang w:eastAsia="en-US"/>
        </w:rPr>
        <w:t xml:space="preserve">Határozati javaslat melléklete: </w:t>
      </w:r>
    </w:p>
    <w:p w:rsidR="00142142" w:rsidRPr="00DB6723" w:rsidRDefault="00142142" w:rsidP="00142142">
      <w:pPr>
        <w:numPr>
          <w:ilvl w:val="0"/>
          <w:numId w:val="22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Theme="minorHAnsi" w:hAnsi="Times New Roman"/>
          <w:sz w:val="24"/>
          <w:lang w:eastAsia="en-US"/>
        </w:rPr>
        <w:t xml:space="preserve">Erzsébetváros Cselekvési Terve az Erőszakmentes Kerületért </w:t>
      </w:r>
    </w:p>
    <w:p w:rsidR="00142142" w:rsidRDefault="00142142" w:rsidP="001421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099" w:rsidRDefault="00DE6099">
      <w:pPr>
        <w:spacing w:after="0" w:line="240" w:lineRule="auto"/>
      </w:pPr>
      <w:r>
        <w:separator/>
      </w:r>
    </w:p>
  </w:endnote>
  <w:endnote w:type="continuationSeparator" w:id="0">
    <w:p w:rsidR="00DE6099" w:rsidRDefault="00DE6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CD5DED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C1CAA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099" w:rsidRDefault="00DE6099">
      <w:pPr>
        <w:spacing w:after="0" w:line="240" w:lineRule="auto"/>
      </w:pPr>
      <w:r>
        <w:separator/>
      </w:r>
    </w:p>
  </w:footnote>
  <w:footnote w:type="continuationSeparator" w:id="0">
    <w:p w:rsidR="00DE6099" w:rsidRDefault="00DE6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980BF0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082779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92C4AF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0A83D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FC6E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1F809C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F66A1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0B28D7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F34BA8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1DDA74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806044" w:tentative="1">
      <w:start w:val="1"/>
      <w:numFmt w:val="lowerLetter"/>
      <w:lvlText w:val="%2."/>
      <w:lvlJc w:val="left"/>
      <w:pPr>
        <w:ind w:left="1440" w:hanging="360"/>
      </w:pPr>
    </w:lvl>
    <w:lvl w:ilvl="2" w:tplc="6F0EEBB8" w:tentative="1">
      <w:start w:val="1"/>
      <w:numFmt w:val="lowerRoman"/>
      <w:lvlText w:val="%3."/>
      <w:lvlJc w:val="right"/>
      <w:pPr>
        <w:ind w:left="2160" w:hanging="180"/>
      </w:pPr>
    </w:lvl>
    <w:lvl w:ilvl="3" w:tplc="751A00FC" w:tentative="1">
      <w:start w:val="1"/>
      <w:numFmt w:val="decimal"/>
      <w:lvlText w:val="%4."/>
      <w:lvlJc w:val="left"/>
      <w:pPr>
        <w:ind w:left="2880" w:hanging="360"/>
      </w:pPr>
    </w:lvl>
    <w:lvl w:ilvl="4" w:tplc="23CA4720" w:tentative="1">
      <w:start w:val="1"/>
      <w:numFmt w:val="lowerLetter"/>
      <w:lvlText w:val="%5."/>
      <w:lvlJc w:val="left"/>
      <w:pPr>
        <w:ind w:left="3600" w:hanging="360"/>
      </w:pPr>
    </w:lvl>
    <w:lvl w:ilvl="5" w:tplc="06A0ACE8" w:tentative="1">
      <w:start w:val="1"/>
      <w:numFmt w:val="lowerRoman"/>
      <w:lvlText w:val="%6."/>
      <w:lvlJc w:val="right"/>
      <w:pPr>
        <w:ind w:left="4320" w:hanging="180"/>
      </w:pPr>
    </w:lvl>
    <w:lvl w:ilvl="6" w:tplc="D0D40912" w:tentative="1">
      <w:start w:val="1"/>
      <w:numFmt w:val="decimal"/>
      <w:lvlText w:val="%7."/>
      <w:lvlJc w:val="left"/>
      <w:pPr>
        <w:ind w:left="5040" w:hanging="360"/>
      </w:pPr>
    </w:lvl>
    <w:lvl w:ilvl="7" w:tplc="77325F66" w:tentative="1">
      <w:start w:val="1"/>
      <w:numFmt w:val="lowerLetter"/>
      <w:lvlText w:val="%8."/>
      <w:lvlJc w:val="left"/>
      <w:pPr>
        <w:ind w:left="5760" w:hanging="360"/>
      </w:pPr>
    </w:lvl>
    <w:lvl w:ilvl="8" w:tplc="262CB6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15A7D4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544F58A" w:tentative="1">
      <w:start w:val="1"/>
      <w:numFmt w:val="lowerLetter"/>
      <w:lvlText w:val="%2."/>
      <w:lvlJc w:val="left"/>
      <w:pPr>
        <w:ind w:left="1800" w:hanging="360"/>
      </w:pPr>
    </w:lvl>
    <w:lvl w:ilvl="2" w:tplc="5DB438C4" w:tentative="1">
      <w:start w:val="1"/>
      <w:numFmt w:val="lowerRoman"/>
      <w:lvlText w:val="%3."/>
      <w:lvlJc w:val="right"/>
      <w:pPr>
        <w:ind w:left="2520" w:hanging="180"/>
      </w:pPr>
    </w:lvl>
    <w:lvl w:ilvl="3" w:tplc="22903006" w:tentative="1">
      <w:start w:val="1"/>
      <w:numFmt w:val="decimal"/>
      <w:lvlText w:val="%4."/>
      <w:lvlJc w:val="left"/>
      <w:pPr>
        <w:ind w:left="3240" w:hanging="360"/>
      </w:pPr>
    </w:lvl>
    <w:lvl w:ilvl="4" w:tplc="A866F2A6" w:tentative="1">
      <w:start w:val="1"/>
      <w:numFmt w:val="lowerLetter"/>
      <w:lvlText w:val="%5."/>
      <w:lvlJc w:val="left"/>
      <w:pPr>
        <w:ind w:left="3960" w:hanging="360"/>
      </w:pPr>
    </w:lvl>
    <w:lvl w:ilvl="5" w:tplc="5D6EA54E" w:tentative="1">
      <w:start w:val="1"/>
      <w:numFmt w:val="lowerRoman"/>
      <w:lvlText w:val="%6."/>
      <w:lvlJc w:val="right"/>
      <w:pPr>
        <w:ind w:left="4680" w:hanging="180"/>
      </w:pPr>
    </w:lvl>
    <w:lvl w:ilvl="6" w:tplc="1990EC58" w:tentative="1">
      <w:start w:val="1"/>
      <w:numFmt w:val="decimal"/>
      <w:lvlText w:val="%7."/>
      <w:lvlJc w:val="left"/>
      <w:pPr>
        <w:ind w:left="5400" w:hanging="360"/>
      </w:pPr>
    </w:lvl>
    <w:lvl w:ilvl="7" w:tplc="9E8AC06A" w:tentative="1">
      <w:start w:val="1"/>
      <w:numFmt w:val="lowerLetter"/>
      <w:lvlText w:val="%8."/>
      <w:lvlJc w:val="left"/>
      <w:pPr>
        <w:ind w:left="6120" w:hanging="360"/>
      </w:pPr>
    </w:lvl>
    <w:lvl w:ilvl="8" w:tplc="3A308F8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D925E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EC5B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C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F602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4237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DC63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7801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F013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4A2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3084A7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E4EB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248A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7EA9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C839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62B6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A49F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21E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C08F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9F12E51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872D6BC" w:tentative="1">
      <w:start w:val="1"/>
      <w:numFmt w:val="lowerLetter"/>
      <w:lvlText w:val="%2."/>
      <w:lvlJc w:val="left"/>
      <w:pPr>
        <w:ind w:left="1146" w:hanging="360"/>
      </w:pPr>
    </w:lvl>
    <w:lvl w:ilvl="2" w:tplc="A28C4EB2" w:tentative="1">
      <w:start w:val="1"/>
      <w:numFmt w:val="lowerRoman"/>
      <w:lvlText w:val="%3."/>
      <w:lvlJc w:val="right"/>
      <w:pPr>
        <w:ind w:left="1866" w:hanging="180"/>
      </w:pPr>
    </w:lvl>
    <w:lvl w:ilvl="3" w:tplc="7AA45556" w:tentative="1">
      <w:start w:val="1"/>
      <w:numFmt w:val="decimal"/>
      <w:lvlText w:val="%4."/>
      <w:lvlJc w:val="left"/>
      <w:pPr>
        <w:ind w:left="2586" w:hanging="360"/>
      </w:pPr>
    </w:lvl>
    <w:lvl w:ilvl="4" w:tplc="15108334" w:tentative="1">
      <w:start w:val="1"/>
      <w:numFmt w:val="lowerLetter"/>
      <w:lvlText w:val="%5."/>
      <w:lvlJc w:val="left"/>
      <w:pPr>
        <w:ind w:left="3306" w:hanging="360"/>
      </w:pPr>
    </w:lvl>
    <w:lvl w:ilvl="5" w:tplc="0B449E8E" w:tentative="1">
      <w:start w:val="1"/>
      <w:numFmt w:val="lowerRoman"/>
      <w:lvlText w:val="%6."/>
      <w:lvlJc w:val="right"/>
      <w:pPr>
        <w:ind w:left="4026" w:hanging="180"/>
      </w:pPr>
    </w:lvl>
    <w:lvl w:ilvl="6" w:tplc="4F1C59E6" w:tentative="1">
      <w:start w:val="1"/>
      <w:numFmt w:val="decimal"/>
      <w:lvlText w:val="%7."/>
      <w:lvlJc w:val="left"/>
      <w:pPr>
        <w:ind w:left="4746" w:hanging="360"/>
      </w:pPr>
    </w:lvl>
    <w:lvl w:ilvl="7" w:tplc="3404FA6E" w:tentative="1">
      <w:start w:val="1"/>
      <w:numFmt w:val="lowerLetter"/>
      <w:lvlText w:val="%8."/>
      <w:lvlJc w:val="left"/>
      <w:pPr>
        <w:ind w:left="5466" w:hanging="360"/>
      </w:pPr>
    </w:lvl>
    <w:lvl w:ilvl="8" w:tplc="0E88FBA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57F2E74"/>
    <w:multiLevelType w:val="hybridMultilevel"/>
    <w:tmpl w:val="E34A31DC"/>
    <w:lvl w:ilvl="0" w:tplc="419C89F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73AF9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625D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FCD1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F6BB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3AEE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2C1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9AC5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A4EF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91271"/>
    <w:multiLevelType w:val="hybridMultilevel"/>
    <w:tmpl w:val="E1BA2F1A"/>
    <w:lvl w:ilvl="0" w:tplc="75FCB5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9B4D4A0" w:tentative="1">
      <w:start w:val="1"/>
      <w:numFmt w:val="lowerLetter"/>
      <w:lvlText w:val="%2."/>
      <w:lvlJc w:val="left"/>
      <w:pPr>
        <w:ind w:left="1440" w:hanging="360"/>
      </w:pPr>
    </w:lvl>
    <w:lvl w:ilvl="2" w:tplc="9202DDF4" w:tentative="1">
      <w:start w:val="1"/>
      <w:numFmt w:val="lowerRoman"/>
      <w:lvlText w:val="%3."/>
      <w:lvlJc w:val="right"/>
      <w:pPr>
        <w:ind w:left="2160" w:hanging="180"/>
      </w:pPr>
    </w:lvl>
    <w:lvl w:ilvl="3" w:tplc="9AFC24D0" w:tentative="1">
      <w:start w:val="1"/>
      <w:numFmt w:val="decimal"/>
      <w:lvlText w:val="%4."/>
      <w:lvlJc w:val="left"/>
      <w:pPr>
        <w:ind w:left="2880" w:hanging="360"/>
      </w:pPr>
    </w:lvl>
    <w:lvl w:ilvl="4" w:tplc="9EEE992A" w:tentative="1">
      <w:start w:val="1"/>
      <w:numFmt w:val="lowerLetter"/>
      <w:lvlText w:val="%5."/>
      <w:lvlJc w:val="left"/>
      <w:pPr>
        <w:ind w:left="3600" w:hanging="360"/>
      </w:pPr>
    </w:lvl>
    <w:lvl w:ilvl="5" w:tplc="704C8E12" w:tentative="1">
      <w:start w:val="1"/>
      <w:numFmt w:val="lowerRoman"/>
      <w:lvlText w:val="%6."/>
      <w:lvlJc w:val="right"/>
      <w:pPr>
        <w:ind w:left="4320" w:hanging="180"/>
      </w:pPr>
    </w:lvl>
    <w:lvl w:ilvl="6" w:tplc="E1C0FFC0" w:tentative="1">
      <w:start w:val="1"/>
      <w:numFmt w:val="decimal"/>
      <w:lvlText w:val="%7."/>
      <w:lvlJc w:val="left"/>
      <w:pPr>
        <w:ind w:left="5040" w:hanging="360"/>
      </w:pPr>
    </w:lvl>
    <w:lvl w:ilvl="7" w:tplc="1EAE822A" w:tentative="1">
      <w:start w:val="1"/>
      <w:numFmt w:val="lowerLetter"/>
      <w:lvlText w:val="%8."/>
      <w:lvlJc w:val="left"/>
      <w:pPr>
        <w:ind w:left="5760" w:hanging="360"/>
      </w:pPr>
    </w:lvl>
    <w:lvl w:ilvl="8" w:tplc="1C52F8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84EA6CD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036AF42">
      <w:start w:val="1"/>
      <w:numFmt w:val="lowerLetter"/>
      <w:lvlText w:val="%2."/>
      <w:lvlJc w:val="left"/>
      <w:pPr>
        <w:ind w:left="1365" w:hanging="360"/>
      </w:pPr>
    </w:lvl>
    <w:lvl w:ilvl="2" w:tplc="FD96EA4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F5207190" w:tentative="1">
      <w:start w:val="1"/>
      <w:numFmt w:val="decimal"/>
      <w:lvlText w:val="%4."/>
      <w:lvlJc w:val="left"/>
      <w:pPr>
        <w:ind w:left="2805" w:hanging="360"/>
      </w:pPr>
    </w:lvl>
    <w:lvl w:ilvl="4" w:tplc="05B443B6" w:tentative="1">
      <w:start w:val="1"/>
      <w:numFmt w:val="lowerLetter"/>
      <w:lvlText w:val="%5."/>
      <w:lvlJc w:val="left"/>
      <w:pPr>
        <w:ind w:left="3525" w:hanging="360"/>
      </w:pPr>
    </w:lvl>
    <w:lvl w:ilvl="5" w:tplc="25F4576C" w:tentative="1">
      <w:start w:val="1"/>
      <w:numFmt w:val="lowerRoman"/>
      <w:lvlText w:val="%6."/>
      <w:lvlJc w:val="right"/>
      <w:pPr>
        <w:ind w:left="4245" w:hanging="180"/>
      </w:pPr>
    </w:lvl>
    <w:lvl w:ilvl="6" w:tplc="493017BA" w:tentative="1">
      <w:start w:val="1"/>
      <w:numFmt w:val="decimal"/>
      <w:lvlText w:val="%7."/>
      <w:lvlJc w:val="left"/>
      <w:pPr>
        <w:ind w:left="4965" w:hanging="360"/>
      </w:pPr>
    </w:lvl>
    <w:lvl w:ilvl="7" w:tplc="B2A4C646" w:tentative="1">
      <w:start w:val="1"/>
      <w:numFmt w:val="lowerLetter"/>
      <w:lvlText w:val="%8."/>
      <w:lvlJc w:val="left"/>
      <w:pPr>
        <w:ind w:left="5685" w:hanging="360"/>
      </w:pPr>
    </w:lvl>
    <w:lvl w:ilvl="8" w:tplc="0736E09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036480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ECCF11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C2A915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4CCE9B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652B73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D278B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E9AEB3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E12DF1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CF61D4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961E9A6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2F2388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646C1F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7C425C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72956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F46A4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CE470A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A9C471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AD852D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C43020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00876B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8780DF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46CECD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CEA6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861B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B14C6E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FE873C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870A00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5F4C3E36"/>
    <w:multiLevelType w:val="hybridMultilevel"/>
    <w:tmpl w:val="1E7CEF48"/>
    <w:lvl w:ilvl="0" w:tplc="E29861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616E20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26BB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569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BCE1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C4F8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0CBF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74CE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9828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27F64"/>
    <w:multiLevelType w:val="hybridMultilevel"/>
    <w:tmpl w:val="E6DAFA8C"/>
    <w:lvl w:ilvl="0" w:tplc="F8EAEAEA">
      <w:start w:val="1"/>
      <w:numFmt w:val="upperLetter"/>
      <w:lvlText w:val="%1."/>
      <w:lvlJc w:val="left"/>
      <w:pPr>
        <w:ind w:left="720" w:hanging="360"/>
      </w:pPr>
    </w:lvl>
    <w:lvl w:ilvl="1" w:tplc="9690B676" w:tentative="1">
      <w:start w:val="1"/>
      <w:numFmt w:val="lowerLetter"/>
      <w:lvlText w:val="%2."/>
      <w:lvlJc w:val="left"/>
      <w:pPr>
        <w:ind w:left="1440" w:hanging="360"/>
      </w:pPr>
    </w:lvl>
    <w:lvl w:ilvl="2" w:tplc="6C102E80" w:tentative="1">
      <w:start w:val="1"/>
      <w:numFmt w:val="lowerRoman"/>
      <w:lvlText w:val="%3."/>
      <w:lvlJc w:val="right"/>
      <w:pPr>
        <w:ind w:left="2160" w:hanging="180"/>
      </w:pPr>
    </w:lvl>
    <w:lvl w:ilvl="3" w:tplc="3D345A32" w:tentative="1">
      <w:start w:val="1"/>
      <w:numFmt w:val="decimal"/>
      <w:lvlText w:val="%4."/>
      <w:lvlJc w:val="left"/>
      <w:pPr>
        <w:ind w:left="2880" w:hanging="360"/>
      </w:pPr>
    </w:lvl>
    <w:lvl w:ilvl="4" w:tplc="9D843EF8" w:tentative="1">
      <w:start w:val="1"/>
      <w:numFmt w:val="lowerLetter"/>
      <w:lvlText w:val="%5."/>
      <w:lvlJc w:val="left"/>
      <w:pPr>
        <w:ind w:left="3600" w:hanging="360"/>
      </w:pPr>
    </w:lvl>
    <w:lvl w:ilvl="5" w:tplc="0BE0DEC4" w:tentative="1">
      <w:start w:val="1"/>
      <w:numFmt w:val="lowerRoman"/>
      <w:lvlText w:val="%6."/>
      <w:lvlJc w:val="right"/>
      <w:pPr>
        <w:ind w:left="4320" w:hanging="180"/>
      </w:pPr>
    </w:lvl>
    <w:lvl w:ilvl="6" w:tplc="BEF2BC02" w:tentative="1">
      <w:start w:val="1"/>
      <w:numFmt w:val="decimal"/>
      <w:lvlText w:val="%7."/>
      <w:lvlJc w:val="left"/>
      <w:pPr>
        <w:ind w:left="5040" w:hanging="360"/>
      </w:pPr>
    </w:lvl>
    <w:lvl w:ilvl="7" w:tplc="2488E654" w:tentative="1">
      <w:start w:val="1"/>
      <w:numFmt w:val="lowerLetter"/>
      <w:lvlText w:val="%8."/>
      <w:lvlJc w:val="left"/>
      <w:pPr>
        <w:ind w:left="5760" w:hanging="360"/>
      </w:pPr>
    </w:lvl>
    <w:lvl w:ilvl="8" w:tplc="E08E43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1CBCE23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9E8235E" w:tentative="1">
      <w:start w:val="1"/>
      <w:numFmt w:val="lowerLetter"/>
      <w:lvlText w:val="%2."/>
      <w:lvlJc w:val="left"/>
      <w:pPr>
        <w:ind w:left="1800" w:hanging="360"/>
      </w:pPr>
    </w:lvl>
    <w:lvl w:ilvl="2" w:tplc="2F82EC4E" w:tentative="1">
      <w:start w:val="1"/>
      <w:numFmt w:val="lowerRoman"/>
      <w:lvlText w:val="%3."/>
      <w:lvlJc w:val="right"/>
      <w:pPr>
        <w:ind w:left="2520" w:hanging="180"/>
      </w:pPr>
    </w:lvl>
    <w:lvl w:ilvl="3" w:tplc="1B446D8E" w:tentative="1">
      <w:start w:val="1"/>
      <w:numFmt w:val="decimal"/>
      <w:lvlText w:val="%4."/>
      <w:lvlJc w:val="left"/>
      <w:pPr>
        <w:ind w:left="3240" w:hanging="360"/>
      </w:pPr>
    </w:lvl>
    <w:lvl w:ilvl="4" w:tplc="3C4A4448" w:tentative="1">
      <w:start w:val="1"/>
      <w:numFmt w:val="lowerLetter"/>
      <w:lvlText w:val="%5."/>
      <w:lvlJc w:val="left"/>
      <w:pPr>
        <w:ind w:left="3960" w:hanging="360"/>
      </w:pPr>
    </w:lvl>
    <w:lvl w:ilvl="5" w:tplc="DE52952A" w:tentative="1">
      <w:start w:val="1"/>
      <w:numFmt w:val="lowerRoman"/>
      <w:lvlText w:val="%6."/>
      <w:lvlJc w:val="right"/>
      <w:pPr>
        <w:ind w:left="4680" w:hanging="180"/>
      </w:pPr>
    </w:lvl>
    <w:lvl w:ilvl="6" w:tplc="0068D718" w:tentative="1">
      <w:start w:val="1"/>
      <w:numFmt w:val="decimal"/>
      <w:lvlText w:val="%7."/>
      <w:lvlJc w:val="left"/>
      <w:pPr>
        <w:ind w:left="5400" w:hanging="360"/>
      </w:pPr>
    </w:lvl>
    <w:lvl w:ilvl="7" w:tplc="4FC6C634" w:tentative="1">
      <w:start w:val="1"/>
      <w:numFmt w:val="lowerLetter"/>
      <w:lvlText w:val="%8."/>
      <w:lvlJc w:val="left"/>
      <w:pPr>
        <w:ind w:left="6120" w:hanging="360"/>
      </w:pPr>
    </w:lvl>
    <w:lvl w:ilvl="8" w:tplc="67C2121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6DF251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D800A6" w:tentative="1">
      <w:start w:val="1"/>
      <w:numFmt w:val="lowerLetter"/>
      <w:lvlText w:val="%2."/>
      <w:lvlJc w:val="left"/>
      <w:pPr>
        <w:ind w:left="1440" w:hanging="360"/>
      </w:pPr>
    </w:lvl>
    <w:lvl w:ilvl="2" w:tplc="4F307B7C" w:tentative="1">
      <w:start w:val="1"/>
      <w:numFmt w:val="lowerRoman"/>
      <w:lvlText w:val="%3."/>
      <w:lvlJc w:val="right"/>
      <w:pPr>
        <w:ind w:left="2160" w:hanging="180"/>
      </w:pPr>
    </w:lvl>
    <w:lvl w:ilvl="3" w:tplc="D2361926" w:tentative="1">
      <w:start w:val="1"/>
      <w:numFmt w:val="decimal"/>
      <w:lvlText w:val="%4."/>
      <w:lvlJc w:val="left"/>
      <w:pPr>
        <w:ind w:left="2880" w:hanging="360"/>
      </w:pPr>
    </w:lvl>
    <w:lvl w:ilvl="4" w:tplc="128CC946" w:tentative="1">
      <w:start w:val="1"/>
      <w:numFmt w:val="lowerLetter"/>
      <w:lvlText w:val="%5."/>
      <w:lvlJc w:val="left"/>
      <w:pPr>
        <w:ind w:left="3600" w:hanging="360"/>
      </w:pPr>
    </w:lvl>
    <w:lvl w:ilvl="5" w:tplc="07D82D66" w:tentative="1">
      <w:start w:val="1"/>
      <w:numFmt w:val="lowerRoman"/>
      <w:lvlText w:val="%6."/>
      <w:lvlJc w:val="right"/>
      <w:pPr>
        <w:ind w:left="4320" w:hanging="180"/>
      </w:pPr>
    </w:lvl>
    <w:lvl w:ilvl="6" w:tplc="FE4C6F04" w:tentative="1">
      <w:start w:val="1"/>
      <w:numFmt w:val="decimal"/>
      <w:lvlText w:val="%7."/>
      <w:lvlJc w:val="left"/>
      <w:pPr>
        <w:ind w:left="5040" w:hanging="360"/>
      </w:pPr>
    </w:lvl>
    <w:lvl w:ilvl="7" w:tplc="88942C94" w:tentative="1">
      <w:start w:val="1"/>
      <w:numFmt w:val="lowerLetter"/>
      <w:lvlText w:val="%8."/>
      <w:lvlJc w:val="left"/>
      <w:pPr>
        <w:ind w:left="5760" w:hanging="360"/>
      </w:pPr>
    </w:lvl>
    <w:lvl w:ilvl="8" w:tplc="92D69E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A05ED92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3472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79EBE0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DD01C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4FA66A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24AE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B4243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CCB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F8230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4DA880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D50301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2684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E7E13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D83E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AFAA6E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AF4AE2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74BAF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FE586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BC34BB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0001E8E" w:tentative="1">
      <w:start w:val="1"/>
      <w:numFmt w:val="lowerLetter"/>
      <w:lvlText w:val="%2."/>
      <w:lvlJc w:val="left"/>
      <w:pPr>
        <w:ind w:left="1440" w:hanging="360"/>
      </w:pPr>
    </w:lvl>
    <w:lvl w:ilvl="2" w:tplc="6D06F234" w:tentative="1">
      <w:start w:val="1"/>
      <w:numFmt w:val="lowerRoman"/>
      <w:lvlText w:val="%3."/>
      <w:lvlJc w:val="right"/>
      <w:pPr>
        <w:ind w:left="2160" w:hanging="180"/>
      </w:pPr>
    </w:lvl>
    <w:lvl w:ilvl="3" w:tplc="455C2EB6" w:tentative="1">
      <w:start w:val="1"/>
      <w:numFmt w:val="decimal"/>
      <w:lvlText w:val="%4."/>
      <w:lvlJc w:val="left"/>
      <w:pPr>
        <w:ind w:left="2880" w:hanging="360"/>
      </w:pPr>
    </w:lvl>
    <w:lvl w:ilvl="4" w:tplc="5FF49D36" w:tentative="1">
      <w:start w:val="1"/>
      <w:numFmt w:val="lowerLetter"/>
      <w:lvlText w:val="%5."/>
      <w:lvlJc w:val="left"/>
      <w:pPr>
        <w:ind w:left="3600" w:hanging="360"/>
      </w:pPr>
    </w:lvl>
    <w:lvl w:ilvl="5" w:tplc="ADAC5214" w:tentative="1">
      <w:start w:val="1"/>
      <w:numFmt w:val="lowerRoman"/>
      <w:lvlText w:val="%6."/>
      <w:lvlJc w:val="right"/>
      <w:pPr>
        <w:ind w:left="4320" w:hanging="180"/>
      </w:pPr>
    </w:lvl>
    <w:lvl w:ilvl="6" w:tplc="2E1EBD86" w:tentative="1">
      <w:start w:val="1"/>
      <w:numFmt w:val="decimal"/>
      <w:lvlText w:val="%7."/>
      <w:lvlJc w:val="left"/>
      <w:pPr>
        <w:ind w:left="5040" w:hanging="360"/>
      </w:pPr>
    </w:lvl>
    <w:lvl w:ilvl="7" w:tplc="55A048B6" w:tentative="1">
      <w:start w:val="1"/>
      <w:numFmt w:val="lowerLetter"/>
      <w:lvlText w:val="%8."/>
      <w:lvlJc w:val="left"/>
      <w:pPr>
        <w:ind w:left="5760" w:hanging="360"/>
      </w:pPr>
    </w:lvl>
    <w:lvl w:ilvl="8" w:tplc="D41CCD7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2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7"/>
  </w:num>
  <w:num w:numId="22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bordersDoNotSurroundHeader/>
  <w:bordersDoNotSurroundFooter/>
  <w:hideSpellingErrors/>
  <w:hideGrammaticalError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1109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2142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17F47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585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0E6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3EBF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6F6BC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3E9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686E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32A64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CAA"/>
    <w:rsid w:val="00CC1D6D"/>
    <w:rsid w:val="00CC2187"/>
    <w:rsid w:val="00CC7E75"/>
    <w:rsid w:val="00CD1E81"/>
    <w:rsid w:val="00CD46C9"/>
    <w:rsid w:val="00CD47E2"/>
    <w:rsid w:val="00CD4F78"/>
    <w:rsid w:val="00CD5DED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B6723"/>
    <w:rsid w:val="00DC17E6"/>
    <w:rsid w:val="00DD1906"/>
    <w:rsid w:val="00DE0780"/>
    <w:rsid w:val="00DE2617"/>
    <w:rsid w:val="00DE6099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41AD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85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C01B2A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4F0781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4F0781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4F0781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4F0781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4F0781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4F0781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4F0781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4F0781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4F0781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4F0781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AF3A8A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1A6E4-3B4F-4254-BE1A-201974780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326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8</cp:revision>
  <cp:lastPrinted>2015-06-19T08:32:00Z</cp:lastPrinted>
  <dcterms:created xsi:type="dcterms:W3CDTF">2022-09-21T10:20:00Z</dcterms:created>
  <dcterms:modified xsi:type="dcterms:W3CDTF">2025-09-15T09:34:00Z</dcterms:modified>
</cp:coreProperties>
</file>